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C2" w:rsidRDefault="004641BA">
      <w:pPr>
        <w:adjustRightInd w:val="0"/>
        <w:snapToGrid w:val="0"/>
        <w:spacing w:line="480" w:lineRule="exact"/>
        <w:jc w:val="center"/>
        <w:rPr>
          <w:rFonts w:ascii="仿宋" w:eastAsia="仿宋" w:hAnsi="仿宋" w:cs="仿宋"/>
          <w:b/>
          <w:bCs/>
          <w:sz w:val="36"/>
          <w:szCs w:val="36"/>
        </w:rPr>
      </w:pPr>
      <w:r>
        <w:rPr>
          <w:rFonts w:ascii="仿宋" w:eastAsia="仿宋" w:hAnsi="仿宋" w:cs="仿宋" w:hint="eastAsia"/>
          <w:b/>
          <w:bCs/>
          <w:sz w:val="36"/>
          <w:szCs w:val="36"/>
        </w:rPr>
        <w:t>宁波市鄞州寅昌电器配件厂磷化喷塑项目</w:t>
      </w:r>
    </w:p>
    <w:p w:rsidR="00A72CC2" w:rsidRDefault="004641BA">
      <w:pPr>
        <w:adjustRightInd w:val="0"/>
        <w:snapToGrid w:val="0"/>
        <w:spacing w:line="480" w:lineRule="exact"/>
        <w:jc w:val="center"/>
        <w:rPr>
          <w:rFonts w:ascii="仿宋" w:eastAsia="仿宋" w:hAnsi="仿宋" w:cs="仿宋"/>
          <w:b/>
          <w:bCs/>
          <w:sz w:val="36"/>
          <w:szCs w:val="36"/>
        </w:rPr>
      </w:pPr>
      <w:r>
        <w:rPr>
          <w:rFonts w:ascii="仿宋" w:eastAsia="仿宋" w:hAnsi="仿宋" w:cs="仿宋" w:hint="eastAsia"/>
          <w:b/>
          <w:bCs/>
          <w:sz w:val="36"/>
          <w:szCs w:val="36"/>
        </w:rPr>
        <w:t>竣工环境保护验收意见</w:t>
      </w:r>
    </w:p>
    <w:p w:rsidR="00A72CC2" w:rsidRDefault="004641BA">
      <w:pPr>
        <w:tabs>
          <w:tab w:val="left" w:pos="5556"/>
        </w:tabs>
        <w:adjustRightInd w:val="0"/>
        <w:snapToGrid w:val="0"/>
        <w:spacing w:line="480" w:lineRule="exact"/>
        <w:jc w:val="left"/>
        <w:rPr>
          <w:rFonts w:ascii="仿宋" w:eastAsia="仿宋" w:hAnsi="仿宋" w:cs="仿宋"/>
          <w:color w:val="000000" w:themeColor="text1"/>
          <w:sz w:val="28"/>
          <w:szCs w:val="28"/>
        </w:rPr>
      </w:pPr>
      <w:r>
        <w:rPr>
          <w:rFonts w:ascii="仿宋" w:eastAsia="仿宋" w:hAnsi="仿宋" w:cs="仿宋"/>
          <w:color w:val="000000" w:themeColor="text1"/>
          <w:sz w:val="28"/>
          <w:szCs w:val="28"/>
        </w:rPr>
        <w:tab/>
      </w:r>
    </w:p>
    <w:p w:rsidR="00A72CC2" w:rsidRDefault="004641BA">
      <w:pPr>
        <w:adjustRightInd w:val="0"/>
        <w:snapToGrid w:val="0"/>
        <w:spacing w:line="480" w:lineRule="exact"/>
        <w:ind w:firstLineChars="200" w:firstLine="560"/>
        <w:jc w:val="left"/>
        <w:rPr>
          <w:rFonts w:ascii="仿宋" w:eastAsia="仿宋" w:hAnsi="仿宋" w:cs="仿宋"/>
          <w:sz w:val="28"/>
          <w:szCs w:val="28"/>
        </w:rPr>
      </w:pPr>
      <w:r>
        <w:rPr>
          <w:rFonts w:ascii="Times New Roman" w:eastAsia="仿宋" w:hAnsi="Times New Roman" w:cs="Times New Roman" w:hint="eastAsia"/>
          <w:color w:val="000000" w:themeColor="text1"/>
          <w:sz w:val="28"/>
          <w:szCs w:val="28"/>
        </w:rPr>
        <w:t>2022</w:t>
      </w:r>
      <w:r>
        <w:rPr>
          <w:rFonts w:ascii="Times New Roman" w:eastAsia="仿宋" w:hAnsi="Times New Roman" w:cs="Times New Roman"/>
          <w:color w:val="000000" w:themeColor="text1"/>
          <w:sz w:val="28"/>
          <w:szCs w:val="28"/>
        </w:rPr>
        <w:t>年</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月</w:t>
      </w:r>
      <w:r>
        <w:rPr>
          <w:rFonts w:ascii="Times New Roman" w:eastAsia="仿宋" w:hAnsi="Times New Roman" w:cs="Times New Roman" w:hint="eastAsia"/>
          <w:color w:val="000000" w:themeColor="text1"/>
          <w:sz w:val="28"/>
          <w:szCs w:val="28"/>
        </w:rPr>
        <w:t>11</w:t>
      </w:r>
      <w:r>
        <w:rPr>
          <w:rFonts w:ascii="Times New Roman" w:eastAsia="仿宋" w:hAnsi="Times New Roman" w:cs="Times New Roman"/>
          <w:color w:val="000000" w:themeColor="text1"/>
          <w:sz w:val="28"/>
          <w:szCs w:val="28"/>
        </w:rPr>
        <w:t>日，宁波市鄞州寅昌电器配件厂</w:t>
      </w:r>
      <w:r>
        <w:rPr>
          <w:rFonts w:ascii="Times New Roman" w:eastAsia="仿宋" w:hAnsi="Times New Roman" w:cs="Times New Roman"/>
          <w:sz w:val="28"/>
          <w:szCs w:val="28"/>
        </w:rPr>
        <w:t>根据《宁波市鄞州寅昌电器配件厂磷化喷塑项目</w:t>
      </w:r>
      <w:r>
        <w:rPr>
          <w:rFonts w:ascii="仿宋" w:eastAsia="仿宋" w:hAnsi="仿宋" w:cs="仿宋" w:hint="eastAsia"/>
          <w:sz w:val="28"/>
          <w:szCs w:val="28"/>
        </w:rPr>
        <w:t xml:space="preserve">竣工环境保护验收监测报告》并对照《建设项目竣工环境保护验收暂行办法》，严格依照国家有关法律法规、建设项目竣工环境保护验收技术规范/指南、本项目环境影响评价报告表和审批部门审批决定等要求对本项目进行验收，提出意见如下： </w:t>
      </w:r>
    </w:p>
    <w:p w:rsidR="00A72CC2" w:rsidRDefault="004641BA">
      <w:pPr>
        <w:numPr>
          <w:ilvl w:val="0"/>
          <w:numId w:val="1"/>
        </w:numPr>
        <w:adjustRightInd w:val="0"/>
        <w:snapToGrid w:val="0"/>
        <w:spacing w:line="480" w:lineRule="exact"/>
        <w:ind w:firstLineChars="200" w:firstLine="562"/>
        <w:rPr>
          <w:rFonts w:ascii="仿宋" w:eastAsia="仿宋" w:hAnsi="仿宋" w:cs="Times New Roman"/>
          <w:b/>
          <w:bCs/>
          <w:sz w:val="28"/>
          <w:szCs w:val="28"/>
        </w:rPr>
      </w:pPr>
      <w:r>
        <w:rPr>
          <w:rFonts w:ascii="仿宋" w:eastAsia="仿宋" w:hAnsi="仿宋" w:cs="仿宋" w:hint="eastAsia"/>
          <w:b/>
          <w:bCs/>
          <w:sz w:val="28"/>
          <w:szCs w:val="28"/>
        </w:rPr>
        <w:t>工程建设基本情况</w:t>
      </w:r>
    </w:p>
    <w:p w:rsidR="00A72CC2" w:rsidRDefault="004641BA">
      <w:pPr>
        <w:adjustRightInd w:val="0"/>
        <w:snapToGrid w:val="0"/>
        <w:spacing w:line="480" w:lineRule="exact"/>
        <w:ind w:firstLineChars="150" w:firstLine="420"/>
        <w:rPr>
          <w:rFonts w:ascii="仿宋" w:eastAsia="仿宋" w:hAnsi="仿宋" w:cs="Times New Roman"/>
          <w:sz w:val="28"/>
          <w:szCs w:val="28"/>
        </w:rPr>
      </w:pPr>
      <w:r>
        <w:rPr>
          <w:rFonts w:ascii="仿宋" w:eastAsia="仿宋" w:hAnsi="仿宋" w:cs="仿宋" w:hint="eastAsia"/>
          <w:sz w:val="28"/>
          <w:szCs w:val="28"/>
        </w:rPr>
        <w:t>（一）建设地点、规模、主要建设内容</w:t>
      </w:r>
    </w:p>
    <w:p w:rsidR="00A72CC2" w:rsidRDefault="004641BA">
      <w:pPr>
        <w:widowControl/>
        <w:adjustRightInd w:val="0"/>
        <w:snapToGrid w:val="0"/>
        <w:spacing w:line="48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kern w:val="0"/>
          <w:sz w:val="28"/>
          <w:szCs w:val="28"/>
        </w:rPr>
        <w:t>宁波市鄞州寅昌电器配件厂位于鄞州区塘溪溪心王村，</w:t>
      </w:r>
      <w:r>
        <w:rPr>
          <w:rFonts w:ascii="仿宋" w:eastAsia="仿宋" w:hAnsi="仿宋" w:cs="仿宋"/>
          <w:kern w:val="0"/>
          <w:sz w:val="28"/>
          <w:szCs w:val="28"/>
        </w:rPr>
        <w:t>是一家专</w:t>
      </w:r>
      <w:r>
        <w:rPr>
          <w:rFonts w:ascii="仿宋" w:eastAsia="仿宋" w:hAnsi="仿宋" w:cs="仿宋"/>
          <w:color w:val="000000" w:themeColor="text1"/>
          <w:kern w:val="0"/>
          <w:sz w:val="28"/>
          <w:szCs w:val="28"/>
        </w:rPr>
        <w:t>业从</w:t>
      </w:r>
      <w:r>
        <w:rPr>
          <w:rFonts w:ascii="仿宋" w:eastAsia="仿宋" w:hAnsi="仿宋" w:cs="仿宋" w:hint="eastAsia"/>
          <w:color w:val="000000" w:themeColor="text1"/>
          <w:kern w:val="0"/>
          <w:sz w:val="28"/>
          <w:szCs w:val="28"/>
        </w:rPr>
        <w:t>事电器配件表面处理的企业。</w:t>
      </w:r>
      <w:r>
        <w:rPr>
          <w:rFonts w:ascii="仿宋" w:eastAsia="仿宋" w:hAnsi="仿宋" w:cs="仿宋"/>
          <w:color w:val="000000" w:themeColor="text1"/>
          <w:kern w:val="0"/>
          <w:sz w:val="28"/>
          <w:szCs w:val="28"/>
        </w:rPr>
        <w:t>生产规模为</w:t>
      </w:r>
      <w:r>
        <w:rPr>
          <w:rFonts w:ascii="仿宋" w:eastAsia="仿宋" w:hAnsi="仿宋" w:cs="仿宋" w:hint="eastAsia"/>
          <w:color w:val="000000" w:themeColor="text1"/>
          <w:kern w:val="0"/>
          <w:sz w:val="28"/>
          <w:szCs w:val="28"/>
        </w:rPr>
        <w:t>年加工20万件电器配件，其中10万件已经预处理来料直接喷塑、6万件经抛丸后喷塑，另4万件经脱脂、磷化后喷塑</w:t>
      </w:r>
      <w:r>
        <w:rPr>
          <w:rFonts w:ascii="仿宋" w:eastAsia="仿宋" w:hAnsi="仿宋" w:cs="仿宋"/>
          <w:color w:val="000000" w:themeColor="text1"/>
          <w:kern w:val="0"/>
          <w:sz w:val="28"/>
          <w:szCs w:val="28"/>
        </w:rPr>
        <w:t>。</w:t>
      </w:r>
      <w:r>
        <w:rPr>
          <w:rFonts w:ascii="仿宋" w:eastAsia="仿宋" w:hAnsi="仿宋" w:cs="仿宋" w:hint="eastAsia"/>
          <w:color w:val="000000" w:themeColor="text1"/>
          <w:kern w:val="0"/>
          <w:sz w:val="28"/>
          <w:szCs w:val="28"/>
        </w:rPr>
        <w:t>现状主要生产工艺为抛丸、去油、磷化、喷塑、塑粉固化、脱塑。</w:t>
      </w:r>
    </w:p>
    <w:p w:rsidR="00A72CC2" w:rsidRDefault="004641BA">
      <w:pPr>
        <w:widowControl/>
        <w:adjustRightInd w:val="0"/>
        <w:snapToGrid w:val="0"/>
        <w:spacing w:line="48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本项目用水主要为生产用水和生活用水，由市政自来水供水管网接至项目区内，排水实行雨污分流。生产</w:t>
      </w:r>
      <w:r>
        <w:rPr>
          <w:rFonts w:ascii="仿宋" w:eastAsia="仿宋" w:hAnsi="仿宋" w:cs="仿宋"/>
          <w:color w:val="000000" w:themeColor="text1"/>
          <w:kern w:val="0"/>
          <w:sz w:val="28"/>
          <w:szCs w:val="28"/>
        </w:rPr>
        <w:t>废水</w:t>
      </w:r>
      <w:r>
        <w:rPr>
          <w:rFonts w:ascii="仿宋" w:eastAsia="仿宋" w:hAnsi="仿宋" w:cs="仿宋" w:hint="eastAsia"/>
          <w:color w:val="000000" w:themeColor="text1"/>
          <w:kern w:val="0"/>
          <w:sz w:val="28"/>
          <w:szCs w:val="28"/>
        </w:rPr>
        <w:t>主要为去油、清洗废水，生产</w:t>
      </w:r>
      <w:r>
        <w:rPr>
          <w:rFonts w:ascii="仿宋" w:eastAsia="仿宋" w:hAnsi="仿宋" w:cs="仿宋"/>
          <w:color w:val="000000" w:themeColor="text1"/>
          <w:kern w:val="0"/>
          <w:sz w:val="28"/>
          <w:szCs w:val="28"/>
        </w:rPr>
        <w:t>废水经厂区污水处理</w:t>
      </w:r>
      <w:r>
        <w:rPr>
          <w:rFonts w:ascii="仿宋" w:eastAsia="仿宋" w:hAnsi="仿宋" w:cs="仿宋" w:hint="eastAsia"/>
          <w:color w:val="000000" w:themeColor="text1"/>
          <w:kern w:val="0"/>
          <w:sz w:val="28"/>
          <w:szCs w:val="28"/>
        </w:rPr>
        <w:t>系统</w:t>
      </w:r>
      <w:r>
        <w:rPr>
          <w:rFonts w:ascii="仿宋" w:eastAsia="仿宋" w:hAnsi="仿宋" w:cs="仿宋"/>
          <w:color w:val="000000" w:themeColor="text1"/>
          <w:kern w:val="0"/>
          <w:sz w:val="28"/>
          <w:szCs w:val="28"/>
        </w:rPr>
        <w:t>处理后汇</w:t>
      </w:r>
      <w:r>
        <w:rPr>
          <w:rFonts w:ascii="仿宋" w:eastAsia="仿宋" w:hAnsi="仿宋" w:cs="仿宋" w:hint="eastAsia"/>
          <w:color w:val="000000" w:themeColor="text1"/>
          <w:kern w:val="0"/>
          <w:sz w:val="28"/>
          <w:szCs w:val="28"/>
        </w:rPr>
        <w:t>同</w:t>
      </w:r>
      <w:r>
        <w:rPr>
          <w:rFonts w:ascii="仿宋" w:eastAsia="仿宋" w:hAnsi="仿宋" w:cs="仿宋"/>
          <w:color w:val="000000" w:themeColor="text1"/>
          <w:kern w:val="0"/>
          <w:sz w:val="28"/>
          <w:szCs w:val="28"/>
        </w:rPr>
        <w:t>经化粪池预处理的生活污水一并</w:t>
      </w:r>
      <w:r>
        <w:rPr>
          <w:rFonts w:ascii="仿宋" w:eastAsia="仿宋" w:hAnsi="仿宋" w:cs="仿宋" w:hint="eastAsia"/>
          <w:color w:val="000000" w:themeColor="text1"/>
          <w:kern w:val="0"/>
          <w:sz w:val="28"/>
          <w:szCs w:val="28"/>
        </w:rPr>
        <w:t>纳入市政</w:t>
      </w:r>
      <w:r>
        <w:rPr>
          <w:rFonts w:ascii="仿宋" w:eastAsia="仿宋" w:hAnsi="仿宋" w:cs="仿宋"/>
          <w:color w:val="000000" w:themeColor="text1"/>
          <w:kern w:val="0"/>
          <w:sz w:val="28"/>
          <w:szCs w:val="28"/>
        </w:rPr>
        <w:t>污水管道</w:t>
      </w:r>
      <w:r>
        <w:rPr>
          <w:rFonts w:ascii="仿宋" w:eastAsia="仿宋" w:hAnsi="仿宋" w:cs="仿宋" w:hint="eastAsia"/>
          <w:color w:val="000000" w:themeColor="text1"/>
          <w:kern w:val="0"/>
          <w:sz w:val="28"/>
          <w:szCs w:val="28"/>
        </w:rPr>
        <w:t>，经滨海污水处理厂处理达标后排入永安河。</w:t>
      </w:r>
    </w:p>
    <w:p w:rsidR="00A72CC2" w:rsidRDefault="004641BA">
      <w:pPr>
        <w:adjustRightInd w:val="0"/>
        <w:snapToGrid w:val="0"/>
        <w:spacing w:line="480" w:lineRule="exact"/>
        <w:ind w:firstLineChars="150" w:firstLine="420"/>
        <w:rPr>
          <w:rFonts w:ascii="仿宋" w:eastAsia="仿宋" w:hAnsi="仿宋" w:cs="Times New Roman"/>
          <w:color w:val="000000" w:themeColor="text1"/>
          <w:sz w:val="28"/>
          <w:szCs w:val="28"/>
        </w:rPr>
      </w:pPr>
      <w:r>
        <w:rPr>
          <w:rFonts w:ascii="仿宋" w:eastAsia="仿宋" w:hAnsi="仿宋" w:cs="仿宋" w:hint="eastAsia"/>
          <w:color w:val="000000" w:themeColor="text1"/>
          <w:sz w:val="28"/>
          <w:szCs w:val="28"/>
        </w:rPr>
        <w:t>（二）建设过程及环保审批情况</w:t>
      </w:r>
    </w:p>
    <w:p w:rsidR="00A72CC2" w:rsidRDefault="004641BA">
      <w:pPr>
        <w:widowControl/>
        <w:adjustRightInd w:val="0"/>
        <w:snapToGrid w:val="0"/>
        <w:spacing w:line="48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公司于2005年8月10日委托原宁波市鄞州区环境保护监测站编制</w:t>
      </w:r>
      <w:r>
        <w:rPr>
          <w:rFonts w:ascii="仿宋" w:eastAsia="仿宋" w:hAnsi="仿宋" w:cs="仿宋"/>
          <w:color w:val="000000" w:themeColor="text1"/>
          <w:kern w:val="0"/>
          <w:sz w:val="28"/>
          <w:szCs w:val="28"/>
        </w:rPr>
        <w:t>《宁波市鄞州寅昌电器配件厂磷化喷塑项目环境影响</w:t>
      </w:r>
      <w:r>
        <w:rPr>
          <w:rFonts w:ascii="仿宋" w:eastAsia="仿宋" w:hAnsi="仿宋" w:cs="仿宋" w:hint="eastAsia"/>
          <w:color w:val="000000" w:themeColor="text1"/>
          <w:kern w:val="0"/>
          <w:sz w:val="28"/>
          <w:szCs w:val="28"/>
        </w:rPr>
        <w:t>报告表</w:t>
      </w:r>
      <w:r>
        <w:rPr>
          <w:rFonts w:ascii="仿宋" w:eastAsia="仿宋" w:hAnsi="仿宋" w:cs="仿宋"/>
          <w:color w:val="000000" w:themeColor="text1"/>
          <w:kern w:val="0"/>
          <w:sz w:val="28"/>
          <w:szCs w:val="28"/>
        </w:rPr>
        <w:t>》</w:t>
      </w:r>
      <w:r>
        <w:rPr>
          <w:rFonts w:ascii="仿宋" w:eastAsia="仿宋" w:hAnsi="仿宋" w:cs="仿宋" w:hint="eastAsia"/>
          <w:color w:val="000000" w:themeColor="text1"/>
          <w:kern w:val="0"/>
          <w:sz w:val="28"/>
          <w:szCs w:val="28"/>
        </w:rPr>
        <w:t>，</w:t>
      </w:r>
      <w:r>
        <w:rPr>
          <w:rFonts w:ascii="仿宋" w:eastAsia="仿宋" w:hAnsi="仿宋" w:cs="仿宋"/>
          <w:color w:val="000000" w:themeColor="text1"/>
          <w:kern w:val="0"/>
          <w:sz w:val="28"/>
          <w:szCs w:val="28"/>
        </w:rPr>
        <w:t>并于</w:t>
      </w:r>
      <w:r>
        <w:rPr>
          <w:rFonts w:ascii="仿宋" w:eastAsia="仿宋" w:hAnsi="仿宋" w:cs="仿宋" w:hint="eastAsia"/>
          <w:color w:val="000000" w:themeColor="text1"/>
          <w:kern w:val="0"/>
          <w:sz w:val="28"/>
          <w:szCs w:val="28"/>
        </w:rPr>
        <w:t>2005</w:t>
      </w:r>
      <w:r>
        <w:rPr>
          <w:rFonts w:ascii="仿宋" w:eastAsia="仿宋" w:hAnsi="仿宋" w:cs="仿宋"/>
          <w:color w:val="000000" w:themeColor="text1"/>
          <w:kern w:val="0"/>
          <w:sz w:val="28"/>
          <w:szCs w:val="28"/>
        </w:rPr>
        <w:t>年</w:t>
      </w:r>
      <w:r>
        <w:rPr>
          <w:rFonts w:ascii="仿宋" w:eastAsia="仿宋" w:hAnsi="仿宋" w:cs="仿宋" w:hint="eastAsia"/>
          <w:color w:val="000000" w:themeColor="text1"/>
          <w:kern w:val="0"/>
          <w:sz w:val="28"/>
          <w:szCs w:val="28"/>
        </w:rPr>
        <w:t>8</w:t>
      </w:r>
      <w:r>
        <w:rPr>
          <w:rFonts w:ascii="仿宋" w:eastAsia="仿宋" w:hAnsi="仿宋" w:cs="仿宋"/>
          <w:color w:val="000000" w:themeColor="text1"/>
          <w:kern w:val="0"/>
          <w:sz w:val="28"/>
          <w:szCs w:val="28"/>
        </w:rPr>
        <w:t>月</w:t>
      </w:r>
      <w:r>
        <w:rPr>
          <w:rFonts w:ascii="仿宋" w:eastAsia="仿宋" w:hAnsi="仿宋" w:cs="仿宋" w:hint="eastAsia"/>
          <w:color w:val="000000" w:themeColor="text1"/>
          <w:kern w:val="0"/>
          <w:sz w:val="28"/>
          <w:szCs w:val="28"/>
        </w:rPr>
        <w:t>23</w:t>
      </w:r>
      <w:r>
        <w:rPr>
          <w:rFonts w:ascii="仿宋" w:eastAsia="仿宋" w:hAnsi="仿宋" w:cs="仿宋"/>
          <w:color w:val="000000" w:themeColor="text1"/>
          <w:kern w:val="0"/>
          <w:sz w:val="28"/>
          <w:szCs w:val="28"/>
        </w:rPr>
        <w:t>日获得</w:t>
      </w:r>
      <w:r>
        <w:rPr>
          <w:rFonts w:ascii="仿宋" w:eastAsia="仿宋" w:hAnsi="仿宋" w:cs="仿宋" w:hint="eastAsia"/>
          <w:color w:val="000000" w:themeColor="text1"/>
          <w:kern w:val="0"/>
          <w:sz w:val="28"/>
          <w:szCs w:val="28"/>
        </w:rPr>
        <w:t>原宁波市鄞州区环境保护局审批意见</w:t>
      </w:r>
      <w:r>
        <w:rPr>
          <w:rFonts w:ascii="仿宋" w:eastAsia="仿宋" w:hAnsi="仿宋" w:cs="仿宋"/>
          <w:color w:val="000000" w:themeColor="text1"/>
          <w:kern w:val="0"/>
          <w:sz w:val="28"/>
          <w:szCs w:val="28"/>
        </w:rPr>
        <w:t>。</w:t>
      </w:r>
    </w:p>
    <w:p w:rsidR="00A72CC2" w:rsidRDefault="004641BA">
      <w:pPr>
        <w:adjustRightInd w:val="0"/>
        <w:snapToGrid w:val="0"/>
        <w:spacing w:line="48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对照《固定污染源排污许可分类管理名录（2019 年版）》，本项目属于“二十八、金属表面处理及热加工336”中的“其他”类，须实施登记管理，已按要求进行排污登记（登记编号：91330212753261774D001W）。</w:t>
      </w:r>
    </w:p>
    <w:p w:rsidR="00A72CC2" w:rsidRDefault="004641BA">
      <w:pPr>
        <w:adjustRightInd w:val="0"/>
        <w:snapToGrid w:val="0"/>
        <w:spacing w:line="480" w:lineRule="exact"/>
        <w:ind w:firstLineChars="200" w:firstLine="560"/>
        <w:rPr>
          <w:rFonts w:ascii="仿宋" w:eastAsia="仿宋" w:hAnsi="仿宋" w:cs="Times New Roman"/>
          <w:color w:val="000000" w:themeColor="text1"/>
          <w:kern w:val="0"/>
          <w:sz w:val="28"/>
          <w:szCs w:val="28"/>
        </w:rPr>
      </w:pPr>
      <w:r>
        <w:rPr>
          <w:rFonts w:ascii="仿宋" w:eastAsia="仿宋" w:hAnsi="仿宋" w:cs="仿宋" w:hint="eastAsia"/>
          <w:color w:val="000000" w:themeColor="text1"/>
          <w:kern w:val="0"/>
          <w:sz w:val="28"/>
          <w:szCs w:val="28"/>
        </w:rPr>
        <w:t>（三）投资情况</w:t>
      </w:r>
    </w:p>
    <w:p w:rsidR="00A72CC2" w:rsidRDefault="004641BA">
      <w:pPr>
        <w:adjustRightInd w:val="0"/>
        <w:snapToGrid w:val="0"/>
        <w:spacing w:line="480" w:lineRule="exact"/>
        <w:ind w:firstLineChars="200" w:firstLine="560"/>
        <w:rPr>
          <w:rFonts w:ascii="仿宋" w:eastAsia="仿宋" w:hAnsi="仿宋" w:cs="Times New Roman"/>
          <w:color w:val="000000" w:themeColor="text1"/>
          <w:sz w:val="28"/>
          <w:szCs w:val="28"/>
        </w:rPr>
      </w:pPr>
      <w:r>
        <w:rPr>
          <w:rFonts w:ascii="仿宋" w:eastAsia="仿宋" w:hAnsi="仿宋" w:cs="仿宋" w:hint="eastAsia"/>
          <w:color w:val="000000" w:themeColor="text1"/>
          <w:sz w:val="28"/>
          <w:szCs w:val="28"/>
        </w:rPr>
        <w:lastRenderedPageBreak/>
        <w:t>本次验收的《宁波市鄞州寅昌电器配件厂磷化喷塑项目》总投资约150万元，其中环保投资35万元。</w:t>
      </w:r>
    </w:p>
    <w:p w:rsidR="00A72CC2" w:rsidRDefault="004641BA">
      <w:pPr>
        <w:adjustRightInd w:val="0"/>
        <w:snapToGrid w:val="0"/>
        <w:spacing w:line="480" w:lineRule="exact"/>
        <w:ind w:firstLineChars="200" w:firstLine="560"/>
        <w:rPr>
          <w:rFonts w:ascii="仿宋" w:eastAsia="仿宋" w:hAnsi="仿宋" w:cs="Times New Roman"/>
          <w:color w:val="000000" w:themeColor="text1"/>
          <w:sz w:val="28"/>
          <w:szCs w:val="28"/>
        </w:rPr>
      </w:pPr>
      <w:r>
        <w:rPr>
          <w:rFonts w:ascii="仿宋" w:eastAsia="仿宋" w:hAnsi="仿宋" w:cs="仿宋" w:hint="eastAsia"/>
          <w:color w:val="000000" w:themeColor="text1"/>
          <w:sz w:val="28"/>
          <w:szCs w:val="28"/>
        </w:rPr>
        <w:t>（四）验收范围</w:t>
      </w:r>
    </w:p>
    <w:p w:rsidR="00A72CC2" w:rsidRDefault="004641BA">
      <w:pPr>
        <w:adjustRightInd w:val="0"/>
        <w:snapToGrid w:val="0"/>
        <w:spacing w:line="480" w:lineRule="exact"/>
        <w:ind w:firstLineChars="200" w:firstLine="560"/>
        <w:rPr>
          <w:rFonts w:ascii="仿宋" w:eastAsia="仿宋" w:hAnsi="仿宋" w:cs="Times New Roman"/>
          <w:color w:val="000000" w:themeColor="text1"/>
          <w:sz w:val="28"/>
          <w:szCs w:val="28"/>
        </w:rPr>
      </w:pPr>
      <w:r>
        <w:rPr>
          <w:rFonts w:ascii="仿宋" w:eastAsia="仿宋" w:hAnsi="仿宋" w:cs="仿宋" w:hint="eastAsia"/>
          <w:color w:val="000000" w:themeColor="text1"/>
          <w:sz w:val="28"/>
          <w:szCs w:val="28"/>
        </w:rPr>
        <w:t>本次验收范围为宁波市鄞州寅昌电器配件厂磷化喷塑项目验收。</w:t>
      </w:r>
    </w:p>
    <w:p w:rsidR="00A72CC2" w:rsidRDefault="004641BA">
      <w:pPr>
        <w:adjustRightInd w:val="0"/>
        <w:snapToGrid w:val="0"/>
        <w:spacing w:line="480" w:lineRule="exact"/>
        <w:ind w:firstLineChars="196" w:firstLine="551"/>
        <w:rPr>
          <w:rFonts w:ascii="仿宋" w:eastAsia="仿宋" w:hAnsi="仿宋" w:cs="Times New Roman"/>
          <w:b/>
          <w:bCs/>
          <w:color w:val="000000" w:themeColor="text1"/>
          <w:sz w:val="28"/>
          <w:szCs w:val="28"/>
        </w:rPr>
      </w:pPr>
      <w:r>
        <w:rPr>
          <w:rFonts w:ascii="仿宋" w:eastAsia="仿宋" w:hAnsi="仿宋" w:cs="仿宋" w:hint="eastAsia"/>
          <w:b/>
          <w:bCs/>
          <w:color w:val="000000" w:themeColor="text1"/>
          <w:sz w:val="28"/>
          <w:szCs w:val="28"/>
        </w:rPr>
        <w:t>二、工程变动情况</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经现场核查，工程建设内容及加工能力与项目《环境影响报告表》及其批复基本一致，项目主要变化有：（1）生产工艺发生了变化，原环评生产工艺为“工件→脱脂→酸洗→磷化→喷塑→烘干→产品；现状为年加工20万件电器配件中：10万件已经预处理来料直接喷塑、6万件经抛丸后喷塑、另4万件经脱脂、磷化后喷塑</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2）原喷塑挂钩采用火法脱塑，现状采用带二燃室的BDO-04型热洁炉脱塑，热洁炉为间歇运行，采用成型柴油加热；（3）原环评喷塑采用手动烘箱固化，其中一台采用柴油加热，现状将喷塑工序手动操作改为半自动生产线，并将其中一台采用柴油加热的烘箱改为采用生物质加热的烘道，固化废气采用“水喷淋+活性炭”处理，生物质燃烧废气采用水喷淋除尘；（4）由于项目区域未配套管网，原环评及批复要求生产废水零排放，现状项目周边已配套污水管网，生产废水经处理达到纳管标准后与生活污水一起纳管，为间接排放。经核算生产工艺提升改造和污染治理设施提升后，全厂污染物排放总量较前有明显的减少，对照《污染影响类建设项目重大变动清单（试行）》上述变化不属于重大变化。</w:t>
      </w:r>
    </w:p>
    <w:p w:rsidR="00A72CC2" w:rsidRDefault="004641BA" w:rsidP="00496235">
      <w:pPr>
        <w:adjustRightInd w:val="0"/>
        <w:snapToGrid w:val="0"/>
        <w:spacing w:line="480" w:lineRule="exact"/>
        <w:ind w:firstLineChars="200" w:firstLine="562"/>
        <w:rPr>
          <w:rFonts w:ascii="仿宋" w:eastAsia="仿宋" w:hAnsi="仿宋" w:cs="Times New Roman"/>
          <w:b/>
          <w:bCs/>
          <w:color w:val="000000" w:themeColor="text1"/>
          <w:sz w:val="28"/>
          <w:szCs w:val="28"/>
        </w:rPr>
      </w:pPr>
      <w:r>
        <w:rPr>
          <w:rFonts w:ascii="仿宋" w:eastAsia="仿宋" w:hAnsi="仿宋" w:cs="仿宋" w:hint="eastAsia"/>
          <w:b/>
          <w:bCs/>
          <w:color w:val="000000" w:themeColor="text1"/>
          <w:sz w:val="28"/>
          <w:szCs w:val="28"/>
        </w:rPr>
        <w:t>三、环境保护设施建设情况</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（一）废气</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本项目排放的废气主要为抛丸废气、喷塑废气、喷塑固化废气、烧结炉废气和生物质加热炉燃烧废气。</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喷塑粉尘经布袋除尘处理装置处理后经15m高排气筒排放。</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抛丸废气经布袋除尘处理装置处理后经15m高排气筒排放。</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喷塑固化废气经水喷淋和活性炭吸附后经15m高排气筒排放。</w:t>
      </w:r>
    </w:p>
    <w:p w:rsidR="00A72CC2" w:rsidRDefault="004641BA">
      <w:pPr>
        <w:pStyle w:val="20"/>
        <w:snapToGrid w:val="0"/>
        <w:spacing w:before="0" w:line="480" w:lineRule="exact"/>
        <w:ind w:firstLineChars="200" w:firstLine="560"/>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烧结炉废气经收集后经15m高排气筒排放。</w:t>
      </w:r>
    </w:p>
    <w:p w:rsidR="00A72CC2" w:rsidRDefault="004641BA">
      <w:pPr>
        <w:pStyle w:val="20"/>
        <w:snapToGrid w:val="0"/>
        <w:spacing w:before="0" w:line="480" w:lineRule="exact"/>
        <w:ind w:firstLineChars="200" w:firstLine="560"/>
        <w:jc w:val="left"/>
        <w:rPr>
          <w:rFonts w:ascii="Times New Roman" w:eastAsia="仿宋" w:hAnsi="Times New Roman" w:cs="Times New Roman"/>
          <w:color w:val="000000" w:themeColor="text1"/>
          <w:sz w:val="28"/>
          <w:szCs w:val="28"/>
        </w:rPr>
      </w:pPr>
      <w:r>
        <w:rPr>
          <w:rFonts w:ascii="仿宋" w:eastAsia="仿宋" w:hAnsi="仿宋" w:cs="仿宋" w:hint="eastAsia"/>
          <w:color w:val="000000" w:themeColor="text1"/>
          <w:sz w:val="28"/>
          <w:szCs w:val="28"/>
        </w:rPr>
        <w:lastRenderedPageBreak/>
        <w:t>生物质加热炉燃烧废气经收集后经水喷淋后15m高排气筒排放。</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（二）废水</w:t>
      </w:r>
    </w:p>
    <w:p w:rsidR="00A72CC2" w:rsidRDefault="004641BA">
      <w:pPr>
        <w:widowControl/>
        <w:adjustRightInd w:val="0"/>
        <w:snapToGrid w:val="0"/>
        <w:spacing w:line="480" w:lineRule="exact"/>
        <w:ind w:firstLineChars="200" w:firstLine="56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企业的废水主要为生产废水和生活污水。生产</w:t>
      </w:r>
      <w:r>
        <w:rPr>
          <w:rFonts w:ascii="仿宋" w:eastAsia="仿宋" w:hAnsi="仿宋" w:cs="仿宋"/>
          <w:color w:val="000000" w:themeColor="text1"/>
          <w:kern w:val="0"/>
          <w:sz w:val="28"/>
          <w:szCs w:val="28"/>
        </w:rPr>
        <w:t>废水</w:t>
      </w:r>
      <w:r>
        <w:rPr>
          <w:rFonts w:ascii="仿宋" w:eastAsia="仿宋" w:hAnsi="仿宋" w:cs="仿宋" w:hint="eastAsia"/>
          <w:color w:val="000000" w:themeColor="text1"/>
          <w:kern w:val="0"/>
          <w:sz w:val="28"/>
          <w:szCs w:val="28"/>
        </w:rPr>
        <w:t>主要为去油、清洗废水，生产废水</w:t>
      </w:r>
      <w:r>
        <w:rPr>
          <w:rFonts w:ascii="仿宋" w:eastAsia="仿宋" w:hAnsi="仿宋" w:cs="仿宋"/>
          <w:color w:val="000000" w:themeColor="text1"/>
          <w:kern w:val="0"/>
          <w:sz w:val="28"/>
          <w:szCs w:val="28"/>
        </w:rPr>
        <w:t>经厂区污水处理</w:t>
      </w:r>
      <w:r>
        <w:rPr>
          <w:rFonts w:ascii="仿宋" w:eastAsia="仿宋" w:hAnsi="仿宋" w:cs="仿宋" w:hint="eastAsia"/>
          <w:color w:val="000000" w:themeColor="text1"/>
          <w:kern w:val="0"/>
          <w:sz w:val="28"/>
          <w:szCs w:val="28"/>
        </w:rPr>
        <w:t>系统采用“混凝+沉淀”</w:t>
      </w:r>
      <w:r>
        <w:rPr>
          <w:rFonts w:ascii="仿宋" w:eastAsia="仿宋" w:hAnsi="仿宋" w:cs="仿宋"/>
          <w:color w:val="000000" w:themeColor="text1"/>
          <w:kern w:val="0"/>
          <w:sz w:val="28"/>
          <w:szCs w:val="28"/>
        </w:rPr>
        <w:t>处理后汇</w:t>
      </w:r>
      <w:r>
        <w:rPr>
          <w:rFonts w:ascii="仿宋" w:eastAsia="仿宋" w:hAnsi="仿宋" w:cs="仿宋" w:hint="eastAsia"/>
          <w:color w:val="000000" w:themeColor="text1"/>
          <w:kern w:val="0"/>
          <w:sz w:val="28"/>
          <w:szCs w:val="28"/>
        </w:rPr>
        <w:t>同</w:t>
      </w:r>
      <w:r>
        <w:rPr>
          <w:rFonts w:ascii="仿宋" w:eastAsia="仿宋" w:hAnsi="仿宋" w:cs="仿宋"/>
          <w:color w:val="000000" w:themeColor="text1"/>
          <w:kern w:val="0"/>
          <w:sz w:val="28"/>
          <w:szCs w:val="28"/>
        </w:rPr>
        <w:t>生活污水一并</w:t>
      </w:r>
      <w:r>
        <w:rPr>
          <w:rFonts w:ascii="仿宋" w:eastAsia="仿宋" w:hAnsi="仿宋" w:cs="仿宋" w:hint="eastAsia"/>
          <w:color w:val="000000" w:themeColor="text1"/>
          <w:kern w:val="0"/>
          <w:sz w:val="28"/>
          <w:szCs w:val="28"/>
        </w:rPr>
        <w:t>纳入市政</w:t>
      </w:r>
      <w:r>
        <w:rPr>
          <w:rFonts w:ascii="仿宋" w:eastAsia="仿宋" w:hAnsi="仿宋" w:cs="仿宋"/>
          <w:color w:val="000000" w:themeColor="text1"/>
          <w:kern w:val="0"/>
          <w:sz w:val="28"/>
          <w:szCs w:val="28"/>
        </w:rPr>
        <w:t>污水管道</w:t>
      </w:r>
      <w:r>
        <w:rPr>
          <w:rFonts w:ascii="仿宋" w:eastAsia="仿宋" w:hAnsi="仿宋" w:cs="仿宋" w:hint="eastAsia"/>
          <w:color w:val="000000" w:themeColor="text1"/>
          <w:kern w:val="0"/>
          <w:sz w:val="28"/>
          <w:szCs w:val="28"/>
        </w:rPr>
        <w:t xml:space="preserve">，经滨海污水处理厂处理达标后排入永安河。 </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（三）噪声</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本工程的噪声源主要来源于设备运行噪声和废气处理风机产生的噪声，针对各类设备噪声，已采取了隔声、减振、消声等措施。</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（四）固体废物</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本项目的固废主要为磷化污泥、废活性炭和</w:t>
      </w:r>
      <w:r>
        <w:rPr>
          <w:rFonts w:ascii="仿宋" w:eastAsia="仿宋" w:hAnsi="仿宋" w:cs="仿宋"/>
          <w:color w:val="000000" w:themeColor="text1"/>
          <w:sz w:val="28"/>
          <w:szCs w:val="28"/>
        </w:rPr>
        <w:t>生活垃圾</w:t>
      </w:r>
      <w:r>
        <w:rPr>
          <w:rFonts w:ascii="仿宋" w:eastAsia="仿宋" w:hAnsi="仿宋" w:cs="仿宋" w:hint="eastAsia"/>
          <w:color w:val="000000" w:themeColor="text1"/>
          <w:sz w:val="28"/>
          <w:szCs w:val="28"/>
        </w:rPr>
        <w:t>。磷化污泥、废活性炭</w:t>
      </w:r>
      <w:bookmarkStart w:id="0" w:name="_GoBack"/>
      <w:bookmarkEnd w:id="0"/>
      <w:r>
        <w:rPr>
          <w:rFonts w:ascii="仿宋" w:eastAsia="仿宋" w:hAnsi="仿宋" w:cs="仿宋" w:hint="eastAsia"/>
          <w:color w:val="000000" w:themeColor="text1"/>
          <w:sz w:val="28"/>
          <w:szCs w:val="28"/>
        </w:rPr>
        <w:t>委托宁波市隆欣环境科技有限公司收集转运，生活垃圾委托环卫部门清运。</w:t>
      </w:r>
    </w:p>
    <w:p w:rsidR="00A72CC2" w:rsidRDefault="004641BA">
      <w:pPr>
        <w:spacing w:line="480" w:lineRule="exact"/>
        <w:ind w:leftChars="200" w:left="420"/>
        <w:rPr>
          <w:rFonts w:ascii="仿宋" w:eastAsia="仿宋" w:hAnsi="仿宋" w:cs="仿宋"/>
          <w:sz w:val="28"/>
          <w:szCs w:val="28"/>
        </w:rPr>
      </w:pPr>
      <w:r>
        <w:rPr>
          <w:rFonts w:ascii="仿宋" w:eastAsia="仿宋" w:hAnsi="仿宋" w:cs="仿宋" w:hint="eastAsia"/>
          <w:sz w:val="28"/>
          <w:szCs w:val="28"/>
        </w:rPr>
        <w:t>（五）辐射</w:t>
      </w:r>
    </w:p>
    <w:p w:rsidR="00A72CC2" w:rsidRDefault="004641BA">
      <w:pPr>
        <w:spacing w:line="480" w:lineRule="exact"/>
        <w:ind w:leftChars="200" w:left="420"/>
        <w:rPr>
          <w:rFonts w:ascii="仿宋" w:eastAsia="仿宋" w:hAnsi="仿宋" w:cs="仿宋"/>
          <w:sz w:val="28"/>
          <w:szCs w:val="28"/>
        </w:rPr>
      </w:pPr>
      <w:r>
        <w:rPr>
          <w:rFonts w:ascii="仿宋" w:eastAsia="仿宋" w:hAnsi="仿宋" w:cs="仿宋" w:hint="eastAsia"/>
          <w:sz w:val="28"/>
          <w:szCs w:val="28"/>
        </w:rPr>
        <w:t xml:space="preserve">  本项目无辐射源。</w:t>
      </w:r>
    </w:p>
    <w:p w:rsidR="00A72CC2" w:rsidRDefault="004641BA">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（六）其他环境保护设施</w:t>
      </w:r>
    </w:p>
    <w:p w:rsidR="00A72CC2" w:rsidRDefault="004641BA">
      <w:pPr>
        <w:spacing w:line="480" w:lineRule="exact"/>
        <w:ind w:leftChars="200" w:left="420"/>
        <w:rPr>
          <w:rFonts w:ascii="仿宋" w:eastAsia="仿宋" w:hAnsi="仿宋" w:cs="Times New Roman"/>
          <w:sz w:val="28"/>
          <w:szCs w:val="28"/>
        </w:rPr>
      </w:pPr>
      <w:r>
        <w:rPr>
          <w:rFonts w:ascii="仿宋" w:eastAsia="仿宋" w:hAnsi="仿宋" w:cs="仿宋"/>
          <w:sz w:val="28"/>
          <w:szCs w:val="28"/>
        </w:rPr>
        <w:t>1</w:t>
      </w:r>
      <w:r>
        <w:rPr>
          <w:rFonts w:ascii="仿宋" w:eastAsia="仿宋" w:hAnsi="仿宋" w:cs="仿宋" w:hint="eastAsia"/>
          <w:sz w:val="28"/>
          <w:szCs w:val="28"/>
        </w:rPr>
        <w:t>、环境风险防范设施</w:t>
      </w:r>
    </w:p>
    <w:p w:rsidR="00A72CC2" w:rsidRDefault="004641BA">
      <w:pPr>
        <w:spacing w:line="480" w:lineRule="exact"/>
        <w:ind w:leftChars="200" w:left="420" w:firstLineChars="50" w:firstLine="140"/>
        <w:rPr>
          <w:rFonts w:ascii="仿宋" w:eastAsia="仿宋" w:hAnsi="仿宋" w:cs="Times New Roman"/>
          <w:sz w:val="28"/>
          <w:szCs w:val="28"/>
        </w:rPr>
      </w:pPr>
      <w:r>
        <w:rPr>
          <w:rFonts w:ascii="仿宋" w:eastAsia="仿宋" w:hAnsi="仿宋" w:cs="仿宋" w:hint="eastAsia"/>
          <w:sz w:val="28"/>
          <w:szCs w:val="28"/>
        </w:rPr>
        <w:t>企业已按要求编制了环境应急预案，并在宁波市生态环境局</w:t>
      </w:r>
    </w:p>
    <w:p w:rsidR="00A72CC2" w:rsidRDefault="004641BA">
      <w:pPr>
        <w:spacing w:line="480" w:lineRule="exact"/>
        <w:rPr>
          <w:rFonts w:ascii="仿宋" w:eastAsia="仿宋" w:hAnsi="仿宋" w:cs="仿宋"/>
          <w:sz w:val="28"/>
          <w:szCs w:val="28"/>
        </w:rPr>
      </w:pPr>
      <w:r>
        <w:rPr>
          <w:rFonts w:ascii="仿宋" w:eastAsia="仿宋" w:hAnsi="仿宋" w:cs="仿宋" w:hint="eastAsia"/>
          <w:sz w:val="28"/>
          <w:szCs w:val="28"/>
        </w:rPr>
        <w:t>鄞州分局备案（备案编号330203-2021-085-L)，企业已基本落实相关环境风险防范措施。</w:t>
      </w:r>
    </w:p>
    <w:p w:rsidR="00A72CC2" w:rsidRDefault="004641BA">
      <w:pPr>
        <w:numPr>
          <w:ilvl w:val="0"/>
          <w:numId w:val="2"/>
        </w:numPr>
        <w:spacing w:line="480" w:lineRule="exact"/>
        <w:ind w:firstLineChars="200" w:firstLine="560"/>
        <w:rPr>
          <w:rFonts w:ascii="仿宋" w:eastAsia="仿宋" w:hAnsi="仿宋" w:cs="Times New Roman"/>
          <w:sz w:val="28"/>
          <w:szCs w:val="28"/>
        </w:rPr>
      </w:pPr>
      <w:r>
        <w:rPr>
          <w:rFonts w:ascii="仿宋" w:eastAsia="仿宋" w:hAnsi="仿宋" w:cs="仿宋" w:hint="eastAsia"/>
          <w:sz w:val="28"/>
          <w:szCs w:val="28"/>
        </w:rPr>
        <w:t>在线监测装置</w:t>
      </w:r>
    </w:p>
    <w:p w:rsidR="00A72CC2" w:rsidRDefault="004641BA">
      <w:pPr>
        <w:spacing w:line="480" w:lineRule="exact"/>
        <w:ind w:firstLine="560"/>
        <w:rPr>
          <w:rFonts w:ascii="仿宋" w:eastAsia="仿宋" w:hAnsi="仿宋" w:cs="仿宋"/>
          <w:sz w:val="28"/>
          <w:szCs w:val="28"/>
        </w:rPr>
      </w:pPr>
      <w:r>
        <w:rPr>
          <w:rFonts w:ascii="仿宋" w:eastAsia="仿宋" w:hAnsi="仿宋" w:cs="仿宋" w:hint="eastAsia"/>
          <w:sz w:val="28"/>
          <w:szCs w:val="28"/>
        </w:rPr>
        <w:t>在线监测装置《项目环境影响报告表》及批复未作要求。</w:t>
      </w:r>
    </w:p>
    <w:p w:rsidR="00A72CC2" w:rsidRDefault="004641BA">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其他设施</w:t>
      </w:r>
    </w:p>
    <w:p w:rsidR="00A72CC2" w:rsidRDefault="004641BA">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本项目环评及批复未提出“以新带老”改造工程。</w:t>
      </w:r>
    </w:p>
    <w:p w:rsidR="00A72CC2" w:rsidRDefault="004641BA">
      <w:pPr>
        <w:adjustRightInd w:val="0"/>
        <w:snapToGrid w:val="0"/>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四、环境保护设施调试效果</w:t>
      </w:r>
    </w:p>
    <w:p w:rsidR="00A72CC2" w:rsidRDefault="004641BA">
      <w:pPr>
        <w:adjustRightInd w:val="0"/>
        <w:snapToGrid w:val="0"/>
        <w:spacing w:line="480" w:lineRule="exact"/>
        <w:ind w:leftChars="200" w:left="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（一）环保设施处理效率</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本项目环评及批复中无环保设施处理效率要求。</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（二）污染物排放情况</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浙江中一检测研究院股份有限公司于2021年12月06日</w:t>
      </w:r>
      <w:r>
        <w:rPr>
          <w:rFonts w:ascii="Times New Roman" w:hAnsi="Times New Roman" w:cs="Times New Roman" w:hint="eastAsia"/>
          <w:color w:val="000000" w:themeColor="text1"/>
        </w:rPr>
        <w:t>~</w:t>
      </w:r>
      <w:r>
        <w:rPr>
          <w:rFonts w:ascii="仿宋" w:eastAsia="仿宋" w:hAnsi="仿宋" w:cs="仿宋" w:hint="eastAsia"/>
          <w:color w:val="000000" w:themeColor="text1"/>
          <w:sz w:val="28"/>
          <w:szCs w:val="28"/>
        </w:rPr>
        <w:t>07日对</w:t>
      </w:r>
      <w:r>
        <w:rPr>
          <w:rFonts w:ascii="仿宋" w:eastAsia="仿宋" w:hAnsi="仿宋" w:cs="仿宋" w:hint="eastAsia"/>
          <w:color w:val="000000" w:themeColor="text1"/>
          <w:sz w:val="28"/>
          <w:szCs w:val="28"/>
        </w:rPr>
        <w:lastRenderedPageBreak/>
        <w:t>本项目进行</w:t>
      </w:r>
      <w:r>
        <w:rPr>
          <w:rFonts w:ascii="仿宋" w:eastAsia="仿宋" w:hAnsi="仿宋" w:cs="仿宋"/>
          <w:color w:val="000000" w:themeColor="text1"/>
          <w:sz w:val="28"/>
          <w:szCs w:val="28"/>
        </w:rPr>
        <w:t>了现场检测。根据出具的《</w:t>
      </w:r>
      <w:r>
        <w:rPr>
          <w:rFonts w:ascii="仿宋" w:eastAsia="仿宋" w:hAnsi="仿宋" w:cs="仿宋" w:hint="eastAsia"/>
          <w:color w:val="000000" w:themeColor="text1"/>
          <w:sz w:val="28"/>
          <w:szCs w:val="28"/>
        </w:rPr>
        <w:t>浙江中一检测研究院股份有限公司监测报告（HJ214577）</w:t>
      </w:r>
      <w:r>
        <w:rPr>
          <w:rFonts w:ascii="仿宋" w:eastAsia="仿宋" w:hAnsi="仿宋" w:cs="仿宋"/>
          <w:color w:val="000000" w:themeColor="text1"/>
          <w:sz w:val="28"/>
          <w:szCs w:val="28"/>
        </w:rPr>
        <w:t>》检测结果表明：</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1、废气治理设施</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验收监测期间（</w:t>
      </w:r>
      <w:r>
        <w:rPr>
          <w:rFonts w:ascii="仿宋" w:eastAsia="仿宋" w:hAnsi="仿宋" w:cs="仿宋" w:hint="eastAsia"/>
          <w:color w:val="000000" w:themeColor="text1"/>
          <w:sz w:val="28"/>
          <w:szCs w:val="28"/>
        </w:rPr>
        <w:t>2021年12月24~25日</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宁波市鄞州寅昌电器配件厂</w:t>
      </w:r>
      <w:r>
        <w:rPr>
          <w:rFonts w:ascii="仿宋" w:eastAsia="仿宋" w:hAnsi="仿宋" w:cs="仿宋" w:hint="eastAsia"/>
          <w:color w:val="000000" w:themeColor="text1"/>
          <w:sz w:val="28"/>
          <w:szCs w:val="28"/>
        </w:rPr>
        <w:t>抛丸废气出口中颗粒物、喷塑废气出口中颗粒物、喷塑固化废气出口中非甲烷总烃及烧结炉废气出口中非甲烷总烃排放均符合</w:t>
      </w:r>
      <w:r>
        <w:rPr>
          <w:rFonts w:ascii="仿宋" w:eastAsia="仿宋" w:hAnsi="仿宋" w:cs="仿宋"/>
          <w:color w:val="000000" w:themeColor="text1"/>
          <w:sz w:val="28"/>
          <w:szCs w:val="28"/>
        </w:rPr>
        <w:t>《工业涂装工序大气污染物排放标准》(DB33/2146-2018)中表</w:t>
      </w: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的大气污染物排放限值</w:t>
      </w:r>
      <w:r>
        <w:rPr>
          <w:rFonts w:ascii="仿宋" w:eastAsia="仿宋" w:hAnsi="仿宋" w:cs="仿宋" w:hint="eastAsia"/>
          <w:color w:val="000000" w:themeColor="text1"/>
          <w:sz w:val="28"/>
          <w:szCs w:val="28"/>
        </w:rPr>
        <w:t>；喷塑固化生物质燃烧废气、热洁炉燃烧废气中低浓度颗粒物、二氧化硫、氮氧化物排放均符合《浙江省工业炉窑大气污染综合治理实施方案》中排放限值要求。</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验收监测期间（2021年12月24~25日），本项目喷塑车间外1m监测点非甲烷总烃的一次值和小时值均符合《挥发性有机物无组织排放控制标准》（GB37822-2019）中的特别排放值。</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2、废水治理</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验收监测期间（</w:t>
      </w:r>
      <w:r>
        <w:rPr>
          <w:rFonts w:ascii="仿宋" w:eastAsia="仿宋" w:hAnsi="仿宋" w:cs="仿宋" w:hint="eastAsia"/>
          <w:color w:val="000000" w:themeColor="text1"/>
          <w:sz w:val="28"/>
          <w:szCs w:val="28"/>
        </w:rPr>
        <w:t>2021年12月24~25日</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宁波市鄞州寅昌电器配件厂生产废水出口中</w:t>
      </w:r>
      <w:r>
        <w:rPr>
          <w:rFonts w:ascii="仿宋" w:eastAsia="仿宋" w:hAnsi="仿宋" w:cs="仿宋"/>
          <w:color w:val="000000" w:themeColor="text1"/>
          <w:sz w:val="28"/>
          <w:szCs w:val="28"/>
        </w:rPr>
        <w:t>pH值、悬浮物、化学需氧量、</w:t>
      </w:r>
      <w:r>
        <w:rPr>
          <w:rFonts w:ascii="仿宋" w:eastAsia="仿宋" w:hAnsi="仿宋" w:cs="仿宋" w:hint="eastAsia"/>
          <w:color w:val="000000" w:themeColor="text1"/>
          <w:sz w:val="28"/>
          <w:szCs w:val="28"/>
        </w:rPr>
        <w:t>动植物油类、石油类、总锌</w:t>
      </w:r>
      <w:r>
        <w:rPr>
          <w:rFonts w:ascii="仿宋" w:eastAsia="仿宋" w:hAnsi="仿宋" w:cs="仿宋"/>
          <w:color w:val="000000" w:themeColor="text1"/>
          <w:sz w:val="28"/>
          <w:szCs w:val="28"/>
        </w:rPr>
        <w:t>排放浓度均符合《污水综合排放标准》（GB8978-1996）表1中三级标准，其中氨氮</w:t>
      </w:r>
      <w:r>
        <w:rPr>
          <w:rFonts w:ascii="仿宋" w:eastAsia="仿宋" w:hAnsi="仿宋" w:cs="仿宋" w:hint="eastAsia"/>
          <w:color w:val="000000" w:themeColor="text1"/>
          <w:sz w:val="28"/>
          <w:szCs w:val="28"/>
        </w:rPr>
        <w:t>、总磷</w:t>
      </w:r>
      <w:r>
        <w:rPr>
          <w:rFonts w:ascii="仿宋" w:eastAsia="仿宋" w:hAnsi="仿宋" w:cs="仿宋"/>
          <w:color w:val="000000" w:themeColor="text1"/>
          <w:sz w:val="28"/>
          <w:szCs w:val="28"/>
        </w:rPr>
        <w:t>排放浓度均符合</w:t>
      </w:r>
      <w:r>
        <w:rPr>
          <w:rFonts w:ascii="仿宋" w:eastAsia="仿宋" w:hAnsi="仿宋" w:cs="仿宋" w:hint="eastAsia"/>
          <w:color w:val="000000" w:themeColor="text1"/>
          <w:sz w:val="28"/>
          <w:szCs w:val="28"/>
        </w:rPr>
        <w:t>《工业企业废水氮、磷污染物间接排放限值》（DB 33/887-2013）中的标准限值。</w:t>
      </w:r>
      <w:r>
        <w:rPr>
          <w:rFonts w:ascii="仿宋" w:eastAsia="仿宋" w:hAnsi="仿宋" w:cs="仿宋"/>
          <w:color w:val="000000" w:themeColor="text1"/>
          <w:sz w:val="28"/>
          <w:szCs w:val="28"/>
        </w:rPr>
        <w:t>验收监测期间（</w:t>
      </w:r>
      <w:r>
        <w:rPr>
          <w:rFonts w:ascii="仿宋" w:eastAsia="仿宋" w:hAnsi="仿宋" w:cs="仿宋" w:hint="eastAsia"/>
          <w:color w:val="000000" w:themeColor="text1"/>
          <w:sz w:val="28"/>
          <w:szCs w:val="28"/>
        </w:rPr>
        <w:t>2021年12月24~25日</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宁波市鄞州寅昌电器配件厂生活污水出口中</w:t>
      </w:r>
      <w:r>
        <w:rPr>
          <w:rFonts w:ascii="仿宋" w:eastAsia="仿宋" w:hAnsi="仿宋" w:cs="仿宋"/>
          <w:color w:val="000000" w:themeColor="text1"/>
          <w:sz w:val="28"/>
          <w:szCs w:val="28"/>
        </w:rPr>
        <w:t>pH值、悬浮物、化学需氧量、</w:t>
      </w:r>
      <w:r>
        <w:rPr>
          <w:rFonts w:ascii="仿宋" w:eastAsia="仿宋" w:hAnsi="仿宋" w:cs="仿宋" w:hint="eastAsia"/>
          <w:color w:val="000000" w:themeColor="text1"/>
          <w:sz w:val="28"/>
          <w:szCs w:val="28"/>
        </w:rPr>
        <w:t>五日生化需氧量、动植物油类</w:t>
      </w:r>
      <w:r>
        <w:rPr>
          <w:rFonts w:ascii="仿宋" w:eastAsia="仿宋" w:hAnsi="仿宋" w:cs="仿宋"/>
          <w:color w:val="000000" w:themeColor="text1"/>
          <w:sz w:val="28"/>
          <w:szCs w:val="28"/>
        </w:rPr>
        <w:t>排放浓度均符合《污水综合排放标准》（GB8978-1996）表1中三级标准，其中氨氮</w:t>
      </w:r>
      <w:r>
        <w:rPr>
          <w:rFonts w:ascii="仿宋" w:eastAsia="仿宋" w:hAnsi="仿宋" w:cs="仿宋" w:hint="eastAsia"/>
          <w:color w:val="000000" w:themeColor="text1"/>
          <w:sz w:val="28"/>
          <w:szCs w:val="28"/>
        </w:rPr>
        <w:t>、总磷</w:t>
      </w:r>
      <w:r>
        <w:rPr>
          <w:rFonts w:ascii="仿宋" w:eastAsia="仿宋" w:hAnsi="仿宋" w:cs="仿宋"/>
          <w:color w:val="000000" w:themeColor="text1"/>
          <w:sz w:val="28"/>
          <w:szCs w:val="28"/>
        </w:rPr>
        <w:t>排放浓度均符合</w:t>
      </w:r>
      <w:r>
        <w:rPr>
          <w:rFonts w:ascii="仿宋" w:eastAsia="仿宋" w:hAnsi="仿宋" w:cs="仿宋" w:hint="eastAsia"/>
          <w:color w:val="000000" w:themeColor="text1"/>
          <w:sz w:val="28"/>
          <w:szCs w:val="28"/>
        </w:rPr>
        <w:t>《工业企业废水氮、磷污染物间接排放限值》（DB 33/887-2013）中的标准限值。3、厂界噪声治理</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根据监测结果，宁波市鄞州寅昌电器配件厂厂界昼间噪声均符合《工业企业厂界环境噪声排放标准》(GB 12348-2008)1类标准。</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4、固体废物治理设施</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本项目的固废主要为磷化污泥、废活性炭和</w:t>
      </w:r>
      <w:r>
        <w:rPr>
          <w:rFonts w:ascii="仿宋" w:eastAsia="仿宋" w:hAnsi="仿宋" w:cs="仿宋"/>
          <w:color w:val="000000" w:themeColor="text1"/>
          <w:sz w:val="28"/>
          <w:szCs w:val="28"/>
        </w:rPr>
        <w:t>生活垃圾</w:t>
      </w:r>
      <w:r>
        <w:rPr>
          <w:rFonts w:ascii="仿宋" w:eastAsia="仿宋" w:hAnsi="仿宋" w:cs="仿宋" w:hint="eastAsia"/>
          <w:color w:val="000000" w:themeColor="text1"/>
          <w:sz w:val="28"/>
          <w:szCs w:val="28"/>
        </w:rPr>
        <w:t>。磷化污泥、</w:t>
      </w:r>
      <w:r>
        <w:rPr>
          <w:rFonts w:ascii="仿宋" w:eastAsia="仿宋" w:hAnsi="仿宋" w:cs="仿宋" w:hint="eastAsia"/>
          <w:color w:val="000000" w:themeColor="text1"/>
          <w:sz w:val="28"/>
          <w:szCs w:val="28"/>
        </w:rPr>
        <w:lastRenderedPageBreak/>
        <w:t>废活性炭委托宁波市隆欣环境科技有限公司收集转运，生活垃圾委托环卫部门清运。</w:t>
      </w:r>
    </w:p>
    <w:p w:rsidR="00A72CC2" w:rsidRDefault="004641B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5、辐射防护设施</w:t>
      </w:r>
    </w:p>
    <w:p w:rsidR="00A72CC2" w:rsidRDefault="004641BA">
      <w:pPr>
        <w:adjustRightInd w:val="0"/>
        <w:snapToGrid w:val="0"/>
        <w:spacing w:line="480" w:lineRule="exact"/>
        <w:ind w:firstLineChars="150" w:firstLine="420"/>
        <w:rPr>
          <w:rFonts w:ascii="仿宋" w:eastAsia="仿宋" w:hAnsi="仿宋" w:cs="仿宋"/>
          <w:sz w:val="28"/>
          <w:szCs w:val="28"/>
        </w:rPr>
      </w:pPr>
      <w:r>
        <w:rPr>
          <w:rFonts w:ascii="仿宋" w:eastAsia="仿宋" w:hAnsi="仿宋" w:cs="仿宋" w:hint="eastAsia"/>
          <w:sz w:val="28"/>
          <w:szCs w:val="28"/>
        </w:rPr>
        <w:t>本项目无辐射源。</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6、污染物排放总量</w:t>
      </w:r>
    </w:p>
    <w:p w:rsidR="00A72CC2" w:rsidRDefault="004641BA">
      <w:pPr>
        <w:adjustRightInd w:val="0"/>
        <w:snapToGrid w:val="0"/>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sz w:val="28"/>
          <w:szCs w:val="28"/>
        </w:rPr>
        <w:t>原环评及批复未指出污染物总量控制要求，经核算本项目实际污染物排放总量为：</w:t>
      </w:r>
      <w:r w:rsidR="008E27D6">
        <w:rPr>
          <w:rFonts w:ascii="仿宋" w:eastAsia="仿宋" w:hAnsi="仿宋" w:cs="仿宋" w:hint="eastAsia"/>
          <w:color w:val="000000"/>
          <w:sz w:val="28"/>
          <w:szCs w:val="28"/>
        </w:rPr>
        <w:t>颗粒物</w:t>
      </w:r>
      <w:r w:rsidR="0098273E">
        <w:rPr>
          <w:rFonts w:ascii="仿宋" w:eastAsia="仿宋" w:hAnsi="仿宋" w:cs="仿宋" w:hint="eastAsia"/>
          <w:color w:val="000000"/>
          <w:sz w:val="28"/>
          <w:szCs w:val="28"/>
        </w:rPr>
        <w:t>3.906</w:t>
      </w:r>
      <w:r w:rsidR="008E27D6">
        <w:rPr>
          <w:rFonts w:ascii="仿宋" w:eastAsia="仿宋" w:hAnsi="仿宋" w:cs="仿宋" w:hint="eastAsia"/>
          <w:color w:val="000000"/>
          <w:sz w:val="28"/>
          <w:szCs w:val="28"/>
        </w:rPr>
        <w:t>kg/a、SO</w:t>
      </w:r>
      <w:r w:rsidR="008E27D6">
        <w:rPr>
          <w:rFonts w:ascii="仿宋" w:eastAsia="仿宋" w:hAnsi="仿宋" w:cs="仿宋" w:hint="eastAsia"/>
          <w:color w:val="000000"/>
          <w:sz w:val="28"/>
          <w:szCs w:val="28"/>
          <w:vertAlign w:val="subscript"/>
        </w:rPr>
        <w:t>2</w:t>
      </w:r>
      <w:r w:rsidR="0098273E">
        <w:rPr>
          <w:rFonts w:ascii="仿宋" w:eastAsia="仿宋" w:hAnsi="仿宋" w:cs="仿宋" w:hint="eastAsia"/>
          <w:color w:val="000000"/>
          <w:sz w:val="28"/>
          <w:szCs w:val="28"/>
        </w:rPr>
        <w:t>9.08</w:t>
      </w:r>
      <w:r w:rsidR="008E27D6">
        <w:rPr>
          <w:rFonts w:ascii="仿宋" w:eastAsia="仿宋" w:hAnsi="仿宋" w:cs="仿宋" w:hint="eastAsia"/>
          <w:color w:val="000000"/>
          <w:sz w:val="28"/>
          <w:szCs w:val="28"/>
        </w:rPr>
        <w:t>kg/a、NO</w:t>
      </w:r>
      <w:r w:rsidR="008E27D6">
        <w:rPr>
          <w:rFonts w:ascii="仿宋" w:eastAsia="仿宋" w:hAnsi="仿宋" w:cs="仿宋" w:hint="eastAsia"/>
          <w:color w:val="000000"/>
          <w:sz w:val="28"/>
          <w:szCs w:val="28"/>
          <w:vertAlign w:val="subscript"/>
        </w:rPr>
        <w:t>X</w:t>
      </w:r>
      <w:r w:rsidR="0098273E">
        <w:rPr>
          <w:rFonts w:ascii="仿宋" w:eastAsia="仿宋" w:hAnsi="仿宋" w:cs="仿宋" w:hint="eastAsia"/>
          <w:color w:val="000000"/>
          <w:sz w:val="28"/>
          <w:szCs w:val="28"/>
        </w:rPr>
        <w:t>45.168</w:t>
      </w:r>
      <w:r w:rsidR="008E27D6">
        <w:rPr>
          <w:rFonts w:ascii="仿宋" w:eastAsia="仿宋" w:hAnsi="仿宋" w:cs="仿宋" w:hint="eastAsia"/>
          <w:color w:val="000000"/>
          <w:sz w:val="28"/>
          <w:szCs w:val="28"/>
        </w:rPr>
        <w:t>kg/a、COD</w:t>
      </w:r>
      <w:r w:rsidR="0098273E">
        <w:rPr>
          <w:rFonts w:ascii="仿宋" w:eastAsia="仿宋" w:hAnsi="仿宋" w:cs="仿宋" w:hint="eastAsia"/>
          <w:color w:val="000000"/>
          <w:sz w:val="28"/>
          <w:szCs w:val="28"/>
        </w:rPr>
        <w:t>0.0135</w:t>
      </w:r>
      <w:r w:rsidR="008E27D6">
        <w:rPr>
          <w:rFonts w:ascii="仿宋" w:eastAsia="仿宋" w:hAnsi="仿宋" w:cs="仿宋" w:hint="eastAsia"/>
          <w:color w:val="000000"/>
          <w:sz w:val="28"/>
          <w:szCs w:val="28"/>
        </w:rPr>
        <w:t>t/a 、氨氮0.001</w:t>
      </w:r>
      <w:r w:rsidR="0098273E">
        <w:rPr>
          <w:rFonts w:ascii="仿宋" w:eastAsia="仿宋" w:hAnsi="仿宋" w:cs="仿宋" w:hint="eastAsia"/>
          <w:color w:val="000000"/>
          <w:sz w:val="28"/>
          <w:szCs w:val="28"/>
        </w:rPr>
        <w:t>35</w:t>
      </w:r>
      <w:r w:rsidR="008E27D6">
        <w:rPr>
          <w:rFonts w:ascii="仿宋" w:eastAsia="仿宋" w:hAnsi="仿宋" w:cs="仿宋" w:hint="eastAsia"/>
          <w:color w:val="000000"/>
          <w:sz w:val="28"/>
          <w:szCs w:val="28"/>
        </w:rPr>
        <w:t>t/a、VOCs</w:t>
      </w:r>
      <w:r w:rsidR="0098273E">
        <w:rPr>
          <w:rFonts w:ascii="仿宋" w:eastAsia="仿宋" w:hAnsi="仿宋" w:cs="仿宋" w:hint="eastAsia"/>
          <w:color w:val="000000"/>
          <w:sz w:val="28"/>
          <w:szCs w:val="28"/>
        </w:rPr>
        <w:t>0.108</w:t>
      </w:r>
      <w:r w:rsidR="008E27D6">
        <w:rPr>
          <w:rFonts w:ascii="仿宋" w:eastAsia="仿宋" w:hAnsi="仿宋" w:cs="仿宋" w:hint="eastAsia"/>
          <w:color w:val="000000"/>
          <w:sz w:val="28"/>
          <w:szCs w:val="28"/>
        </w:rPr>
        <w:t>t/a</w:t>
      </w:r>
      <w:r w:rsidR="008E27D6">
        <w:rPr>
          <w:rFonts w:ascii="Times New Roman" w:eastAsia="仿宋" w:hAnsi="Times New Roman" w:cs="Times New Roman"/>
          <w:sz w:val="28"/>
          <w:szCs w:val="28"/>
        </w:rPr>
        <w:t>。</w:t>
      </w:r>
    </w:p>
    <w:p w:rsidR="00A72CC2" w:rsidRDefault="004641BA">
      <w:pPr>
        <w:adjustRightInd w:val="0"/>
        <w:snapToGrid w:val="0"/>
        <w:spacing w:line="480" w:lineRule="exact"/>
        <w:ind w:left="560"/>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五、工程建设对环境的影响</w:t>
      </w:r>
    </w:p>
    <w:p w:rsidR="00A72CC2" w:rsidRDefault="004641BA">
      <w:pPr>
        <w:adjustRightInd w:val="0"/>
        <w:snapToGrid w:val="0"/>
        <w:spacing w:line="48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项目已按环保“三同时”要求落实了环境保护措施，经监测各类污染物均能做到达标排放，工程建设对环境的影响在可控制范围内。</w:t>
      </w:r>
    </w:p>
    <w:p w:rsidR="00A72CC2" w:rsidRDefault="004641BA">
      <w:pPr>
        <w:adjustRightInd w:val="0"/>
        <w:snapToGrid w:val="0"/>
        <w:spacing w:line="480" w:lineRule="exact"/>
        <w:ind w:firstLineChars="200" w:firstLine="562"/>
        <w:rPr>
          <w:rFonts w:ascii="仿宋" w:eastAsia="仿宋" w:hAnsi="仿宋" w:cs="Times New Roman"/>
          <w:b/>
          <w:bCs/>
          <w:color w:val="000000" w:themeColor="text1"/>
          <w:sz w:val="28"/>
          <w:szCs w:val="28"/>
        </w:rPr>
      </w:pPr>
      <w:r>
        <w:rPr>
          <w:rFonts w:ascii="仿宋" w:eastAsia="仿宋" w:hAnsi="仿宋" w:cs="仿宋" w:hint="eastAsia"/>
          <w:b/>
          <w:bCs/>
          <w:color w:val="000000" w:themeColor="text1"/>
          <w:sz w:val="28"/>
          <w:szCs w:val="28"/>
        </w:rPr>
        <w:t>六、验收结论</w:t>
      </w:r>
    </w:p>
    <w:p w:rsidR="00A72CC2" w:rsidRDefault="004641BA">
      <w:pPr>
        <w:adjustRightInd w:val="0"/>
        <w:snapToGrid w:val="0"/>
        <w:spacing w:line="480" w:lineRule="exact"/>
        <w:ind w:firstLine="630"/>
        <w:rPr>
          <w:rFonts w:ascii="仿宋" w:eastAsia="仿宋" w:hAnsi="仿宋" w:cs="Times New Roman"/>
          <w:color w:val="000000" w:themeColor="text1"/>
          <w:sz w:val="28"/>
          <w:szCs w:val="28"/>
        </w:rPr>
      </w:pPr>
      <w:r>
        <w:rPr>
          <w:rFonts w:ascii="仿宋" w:eastAsia="仿宋" w:hAnsi="仿宋" w:cs="仿宋" w:hint="eastAsia"/>
          <w:color w:val="000000" w:themeColor="text1"/>
          <w:sz w:val="28"/>
          <w:szCs w:val="28"/>
        </w:rPr>
        <w:t>经现场查验，《宁波市鄞州寅昌电器配件厂磷化喷塑项目》环评手续齐备，主体工程和配套环保工程建设完备，项目建设内容与项目《环境影响评价报告表》及其《审查意见》基本一致，已落实了环保“三同时”和《环境影响评价报告表》及其《审查意见》提出的各项环保要求，竣工环保验收条件具备。验收资料完整齐全，污染物达标排放、环保设施有效运行的验收监测结论明确合理。验收工作组同意该项目通过竣工环境保护验收。</w:t>
      </w:r>
    </w:p>
    <w:p w:rsidR="00A72CC2" w:rsidRDefault="004641BA">
      <w:pPr>
        <w:adjustRightInd w:val="0"/>
        <w:snapToGrid w:val="0"/>
        <w:spacing w:line="480" w:lineRule="exact"/>
        <w:ind w:firstLineChars="200" w:firstLine="562"/>
        <w:rPr>
          <w:rFonts w:ascii="仿宋" w:eastAsia="仿宋" w:hAnsi="仿宋" w:cs="Times New Roman"/>
          <w:color w:val="000000" w:themeColor="text1"/>
          <w:sz w:val="28"/>
          <w:szCs w:val="28"/>
        </w:rPr>
      </w:pPr>
      <w:r>
        <w:rPr>
          <w:rFonts w:ascii="仿宋" w:eastAsia="仿宋" w:hAnsi="仿宋" w:cs="仿宋" w:hint="eastAsia"/>
          <w:b/>
          <w:bCs/>
          <w:color w:val="000000" w:themeColor="text1"/>
          <w:sz w:val="28"/>
          <w:szCs w:val="28"/>
        </w:rPr>
        <w:t>七、后续要求</w:t>
      </w:r>
    </w:p>
    <w:p w:rsidR="00A72CC2" w:rsidRDefault="004641BA">
      <w:pPr>
        <w:adjustRightInd w:val="0"/>
        <w:snapToGrid w:val="0"/>
        <w:spacing w:line="48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严格遵守环保法律法规，完善内部环保管理制度，强化从事环保工作人员业务培训，完善各项环境保护管理和监测制度，重点加强对污染治理设施的维护、管理及正常运行，确保各项污染物长期稳定达标排放。</w:t>
      </w:r>
    </w:p>
    <w:p w:rsidR="00A72CC2" w:rsidRDefault="004641BA">
      <w:pPr>
        <w:adjustRightInd w:val="0"/>
        <w:snapToGrid w:val="0"/>
        <w:spacing w:line="48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2、进一步完善环保管理制度，规范危险废物暂存及管理。</w:t>
      </w:r>
    </w:p>
    <w:p w:rsidR="00A72CC2" w:rsidRDefault="004641BA">
      <w:pPr>
        <w:adjustRightInd w:val="0"/>
        <w:snapToGrid w:val="0"/>
        <w:spacing w:line="48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3、按竣工验收规范将竣工验收的相关内容和结论进行公示、公开。</w:t>
      </w:r>
    </w:p>
    <w:p w:rsidR="00A72CC2" w:rsidRDefault="004641BA">
      <w:pPr>
        <w:adjustRightInd w:val="0"/>
        <w:snapToGrid w:val="0"/>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八、验收人员信息</w:t>
      </w:r>
    </w:p>
    <w:p w:rsidR="00A72CC2" w:rsidRDefault="004641BA">
      <w:pPr>
        <w:adjustRightInd w:val="0"/>
        <w:snapToGrid w:val="0"/>
        <w:spacing w:line="480" w:lineRule="exact"/>
        <w:ind w:firstLine="63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参加验收的单位及人员名单、验收负责人（建设单位）具体信</w:t>
      </w:r>
      <w:r>
        <w:rPr>
          <w:rFonts w:ascii="仿宋" w:eastAsia="仿宋" w:hAnsi="仿宋" w:cs="仿宋" w:hint="eastAsia"/>
          <w:color w:val="000000" w:themeColor="text1"/>
          <w:sz w:val="28"/>
          <w:szCs w:val="28"/>
        </w:rPr>
        <w:lastRenderedPageBreak/>
        <w:t>息见附表：</w:t>
      </w:r>
    </w:p>
    <w:p w:rsidR="00A72CC2" w:rsidRDefault="004641BA">
      <w:pPr>
        <w:adjustRightInd w:val="0"/>
        <w:snapToGrid w:val="0"/>
        <w:spacing w:line="480" w:lineRule="exact"/>
        <w:jc w:val="righ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宁波市鄞州寅昌电器配件厂</w:t>
      </w:r>
    </w:p>
    <w:p w:rsidR="00A72CC2" w:rsidRPr="009F3932" w:rsidRDefault="004641BA">
      <w:pPr>
        <w:adjustRightInd w:val="0"/>
        <w:snapToGrid w:val="0"/>
        <w:spacing w:line="480" w:lineRule="exact"/>
        <w:ind w:firstLineChars="2100" w:firstLine="5880"/>
        <w:rPr>
          <w:rFonts w:ascii="仿宋" w:eastAsia="仿宋" w:hAnsi="仿宋" w:cs="仿宋"/>
          <w:color w:val="000000" w:themeColor="text1"/>
          <w:sz w:val="28"/>
          <w:szCs w:val="28"/>
        </w:rPr>
      </w:pPr>
      <w:r w:rsidRPr="009F3932">
        <w:rPr>
          <w:rFonts w:ascii="仿宋" w:eastAsia="仿宋" w:hAnsi="仿宋" w:cs="仿宋" w:hint="eastAsia"/>
          <w:color w:val="000000" w:themeColor="text1"/>
          <w:sz w:val="28"/>
          <w:szCs w:val="28"/>
        </w:rPr>
        <w:t>2022年1月11日</w:t>
      </w:r>
    </w:p>
    <w:p w:rsidR="00A72CC2" w:rsidRDefault="004D690A" w:rsidP="004D690A">
      <w:pPr>
        <w:adjustRightInd w:val="0"/>
        <w:snapToGrid w:val="0"/>
        <w:spacing w:line="360" w:lineRule="auto"/>
      </w:pPr>
      <w:r>
        <w:rPr>
          <w:noProof/>
        </w:rPr>
        <w:drawing>
          <wp:inline distT="0" distB="0" distL="0" distR="0">
            <wp:extent cx="5274310" cy="7051016"/>
            <wp:effectExtent l="19050" t="0" r="2540" b="0"/>
            <wp:docPr id="1" name="图片 1" descr="C:\Users\Administrator\Documents\WeChat Files\sidou001\FileStorage\Temp\218320fd54c7893ce1d461758e3e3b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sidou001\FileStorage\Temp\218320fd54c7893ce1d461758e3e3b2d"/>
                    <pic:cNvPicPr>
                      <a:picLocks noChangeAspect="1" noChangeArrowheads="1"/>
                    </pic:cNvPicPr>
                  </pic:nvPicPr>
                  <pic:blipFill>
                    <a:blip r:embed="rId8" cstate="print"/>
                    <a:srcRect/>
                    <a:stretch>
                      <a:fillRect/>
                    </a:stretch>
                  </pic:blipFill>
                  <pic:spPr bwMode="auto">
                    <a:xfrm>
                      <a:off x="0" y="0"/>
                      <a:ext cx="5274310" cy="7051016"/>
                    </a:xfrm>
                    <a:prstGeom prst="rect">
                      <a:avLst/>
                    </a:prstGeom>
                    <a:noFill/>
                    <a:ln w="9525">
                      <a:noFill/>
                      <a:miter lim="800000"/>
                      <a:headEnd/>
                      <a:tailEnd/>
                    </a:ln>
                  </pic:spPr>
                </pic:pic>
              </a:graphicData>
            </a:graphic>
          </wp:inline>
        </w:drawing>
      </w:r>
    </w:p>
    <w:p w:rsidR="00A72CC2" w:rsidRDefault="00A72CC2"/>
    <w:sectPr w:rsidR="00A72CC2" w:rsidSect="00A72C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DB7" w:rsidRDefault="00326DB7" w:rsidP="00496235">
      <w:r>
        <w:separator/>
      </w:r>
    </w:p>
  </w:endnote>
  <w:endnote w:type="continuationSeparator" w:id="1">
    <w:p w:rsidR="00326DB7" w:rsidRDefault="00326DB7" w:rsidP="00496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DB7" w:rsidRDefault="00326DB7" w:rsidP="00496235">
      <w:r>
        <w:separator/>
      </w:r>
    </w:p>
  </w:footnote>
  <w:footnote w:type="continuationSeparator" w:id="1">
    <w:p w:rsidR="00326DB7" w:rsidRDefault="00326DB7" w:rsidP="00496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4EB3"/>
    <w:multiLevelType w:val="singleLevel"/>
    <w:tmpl w:val="59E94EB3"/>
    <w:lvl w:ilvl="0">
      <w:start w:val="2"/>
      <w:numFmt w:val="decimal"/>
      <w:suff w:val="nothing"/>
      <w:lvlText w:val="%1、"/>
      <w:lvlJc w:val="left"/>
    </w:lvl>
  </w:abstractNum>
  <w:abstractNum w:abstractNumId="1">
    <w:nsid w:val="59E956C6"/>
    <w:multiLevelType w:val="singleLevel"/>
    <w:tmpl w:val="59E956C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36B"/>
    <w:rsid w:val="000B35C6"/>
    <w:rsid w:val="000F3697"/>
    <w:rsid w:val="001023A4"/>
    <w:rsid w:val="00326DB7"/>
    <w:rsid w:val="003E0CAA"/>
    <w:rsid w:val="004641BA"/>
    <w:rsid w:val="00496235"/>
    <w:rsid w:val="004D690A"/>
    <w:rsid w:val="0056329A"/>
    <w:rsid w:val="005A1635"/>
    <w:rsid w:val="005E3F4F"/>
    <w:rsid w:val="00692ADF"/>
    <w:rsid w:val="006C63C1"/>
    <w:rsid w:val="006D736B"/>
    <w:rsid w:val="0072795D"/>
    <w:rsid w:val="007A653C"/>
    <w:rsid w:val="007C197E"/>
    <w:rsid w:val="007F0EDE"/>
    <w:rsid w:val="008075A8"/>
    <w:rsid w:val="008E27D6"/>
    <w:rsid w:val="0098273E"/>
    <w:rsid w:val="009F3932"/>
    <w:rsid w:val="00A61B1B"/>
    <w:rsid w:val="00A72CC2"/>
    <w:rsid w:val="00AC4D6E"/>
    <w:rsid w:val="00AF0D86"/>
    <w:rsid w:val="00F301DE"/>
    <w:rsid w:val="00FE5B7B"/>
    <w:rsid w:val="00FE6BAA"/>
    <w:rsid w:val="00FE73B7"/>
    <w:rsid w:val="100813BE"/>
    <w:rsid w:val="244F0A0D"/>
    <w:rsid w:val="30AE0034"/>
    <w:rsid w:val="5BC154EE"/>
    <w:rsid w:val="6C663340"/>
    <w:rsid w:val="714041D8"/>
    <w:rsid w:val="7B514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C2"/>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72CC2"/>
    <w:pPr>
      <w:jc w:val="left"/>
    </w:pPr>
  </w:style>
  <w:style w:type="paragraph" w:styleId="2">
    <w:name w:val="Body Text Indent 2"/>
    <w:basedOn w:val="a"/>
    <w:link w:val="2Char"/>
    <w:qFormat/>
    <w:rsid w:val="00A72CC2"/>
    <w:pPr>
      <w:ind w:firstLine="705"/>
    </w:pPr>
    <w:rPr>
      <w:rFonts w:ascii="宋体" w:hAnsi="宋体" w:cs="Times New Roman"/>
      <w:sz w:val="28"/>
      <w:szCs w:val="22"/>
    </w:rPr>
  </w:style>
  <w:style w:type="paragraph" w:styleId="a4">
    <w:name w:val="Balloon Text"/>
    <w:basedOn w:val="a"/>
    <w:link w:val="Char0"/>
    <w:uiPriority w:val="99"/>
    <w:semiHidden/>
    <w:unhideWhenUsed/>
    <w:qFormat/>
    <w:rsid w:val="00A72CC2"/>
    <w:rPr>
      <w:sz w:val="18"/>
      <w:szCs w:val="18"/>
    </w:rPr>
  </w:style>
  <w:style w:type="character" w:customStyle="1" w:styleId="Char">
    <w:name w:val="批注文字 Char"/>
    <w:basedOn w:val="a0"/>
    <w:link w:val="a3"/>
    <w:uiPriority w:val="99"/>
    <w:semiHidden/>
    <w:qFormat/>
    <w:rsid w:val="00A72CC2"/>
    <w:rPr>
      <w:rFonts w:ascii="Calibri" w:eastAsia="宋体" w:hAnsi="Calibri" w:cs="Calibri"/>
      <w:szCs w:val="21"/>
    </w:rPr>
  </w:style>
  <w:style w:type="character" w:customStyle="1" w:styleId="2Char">
    <w:name w:val="正文文本缩进 2 Char"/>
    <w:basedOn w:val="a0"/>
    <w:link w:val="2"/>
    <w:qFormat/>
    <w:rsid w:val="00A72CC2"/>
    <w:rPr>
      <w:rFonts w:ascii="宋体" w:eastAsia="宋体" w:hAnsi="宋体" w:cs="Times New Roman"/>
      <w:sz w:val="28"/>
    </w:rPr>
  </w:style>
  <w:style w:type="paragraph" w:customStyle="1" w:styleId="20">
    <w:name w:val="表格文字2"/>
    <w:basedOn w:val="a"/>
    <w:qFormat/>
    <w:rsid w:val="00A72CC2"/>
    <w:pPr>
      <w:tabs>
        <w:tab w:val="left" w:pos="277"/>
        <w:tab w:val="left" w:pos="600"/>
        <w:tab w:val="left" w:pos="780"/>
        <w:tab w:val="left" w:pos="2517"/>
      </w:tabs>
      <w:adjustRightInd w:val="0"/>
      <w:spacing w:before="60"/>
      <w:jc w:val="center"/>
      <w:textAlignment w:val="baseline"/>
    </w:pPr>
    <w:rPr>
      <w:kern w:val="0"/>
    </w:rPr>
  </w:style>
  <w:style w:type="character" w:customStyle="1" w:styleId="Char0">
    <w:name w:val="批注框文本 Char"/>
    <w:basedOn w:val="a0"/>
    <w:link w:val="a4"/>
    <w:uiPriority w:val="99"/>
    <w:semiHidden/>
    <w:qFormat/>
    <w:rsid w:val="00A72CC2"/>
    <w:rPr>
      <w:rFonts w:ascii="Calibri" w:eastAsia="宋体" w:hAnsi="Calibri" w:cs="Calibri"/>
      <w:sz w:val="18"/>
      <w:szCs w:val="18"/>
    </w:rPr>
  </w:style>
  <w:style w:type="paragraph" w:customStyle="1" w:styleId="Default">
    <w:name w:val="Default"/>
    <w:unhideWhenUsed/>
    <w:qFormat/>
    <w:rsid w:val="00A72CC2"/>
    <w:pPr>
      <w:widowControl w:val="0"/>
      <w:autoSpaceDE w:val="0"/>
      <w:autoSpaceDN w:val="0"/>
      <w:adjustRightInd w:val="0"/>
    </w:pPr>
    <w:rPr>
      <w:rFonts w:ascii="宋体" w:eastAsia="宋体" w:hAnsi="Calibri" w:cs="Times New Roman" w:hint="eastAsia"/>
      <w:color w:val="000000"/>
      <w:sz w:val="24"/>
      <w:szCs w:val="22"/>
    </w:rPr>
  </w:style>
  <w:style w:type="paragraph" w:styleId="a5">
    <w:name w:val="header"/>
    <w:basedOn w:val="a"/>
    <w:link w:val="Char1"/>
    <w:uiPriority w:val="99"/>
    <w:semiHidden/>
    <w:unhideWhenUsed/>
    <w:rsid w:val="0049623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496235"/>
    <w:rPr>
      <w:rFonts w:ascii="Calibri" w:eastAsia="宋体" w:hAnsi="Calibri" w:cs="Calibri"/>
      <w:kern w:val="2"/>
      <w:sz w:val="18"/>
      <w:szCs w:val="18"/>
    </w:rPr>
  </w:style>
  <w:style w:type="paragraph" w:styleId="a6">
    <w:name w:val="footer"/>
    <w:basedOn w:val="a"/>
    <w:link w:val="Char2"/>
    <w:uiPriority w:val="99"/>
    <w:semiHidden/>
    <w:unhideWhenUsed/>
    <w:rsid w:val="00496235"/>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496235"/>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dcterms:created xsi:type="dcterms:W3CDTF">2022-01-06T04:49:00Z</dcterms:created>
  <dcterms:modified xsi:type="dcterms:W3CDTF">2022-01-26T03:40:00Z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C04A12A933FE4E9897679253EAB48549</vt:lpwstr>
  </property>
</Properties>
</file>