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szCs w:val="21"/>
              </w:rPr>
              <w:t>宁波三星智能电气有限公司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宁波市江北区慈城镇</w:t>
            </w:r>
            <w:proofErr w:type="gramStart"/>
            <w:r w:rsidRPr="00AB234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枫湾路</w:t>
            </w:r>
            <w:proofErr w:type="gramEnd"/>
            <w:r w:rsidRPr="00AB234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宁波三星智能电气有限公司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widowControl/>
              <w:rPr>
                <w:color w:val="000000"/>
                <w:sz w:val="18"/>
                <w:szCs w:val="18"/>
              </w:rPr>
            </w:pPr>
            <w:r w:rsidRPr="00AB2345">
              <w:rPr>
                <w:rFonts w:hint="eastAsia"/>
                <w:color w:val="000000"/>
                <w:sz w:val="18"/>
                <w:szCs w:val="18"/>
              </w:rPr>
              <w:t>王彦南、张龙、王文燕、高真真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B234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王彦南、张龙、</w:t>
            </w:r>
            <w:bookmarkStart w:id="0" w:name="_GoBack"/>
            <w:bookmarkEnd w:id="0"/>
            <w:r w:rsidRPr="00AB234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王文燕、高真真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B234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2345">
              <w:rPr>
                <w:rFonts w:asciiTheme="minorEastAsia" w:hAnsiTheme="minorEastAsia" w:cs="Times New Roman" w:hint="eastAsia"/>
                <w:szCs w:val="21"/>
              </w:rPr>
              <w:t>吕辉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AB23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240405" y="6898005"/>
                  <wp:positionH relativeFrom="margin">
                    <wp:posOffset>628650</wp:posOffset>
                  </wp:positionH>
                  <wp:positionV relativeFrom="margin">
                    <wp:posOffset>189230</wp:posOffset>
                  </wp:positionV>
                  <wp:extent cx="2685415" cy="2011680"/>
                  <wp:effectExtent l="0" t="0" r="635" b="762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1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4A" w:rsidRDefault="00AB674A" w:rsidP="00AB2345">
      <w:r>
        <w:separator/>
      </w:r>
    </w:p>
  </w:endnote>
  <w:endnote w:type="continuationSeparator" w:id="0">
    <w:p w:rsidR="00AB674A" w:rsidRDefault="00AB674A" w:rsidP="00AB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4A" w:rsidRDefault="00AB674A" w:rsidP="00AB2345">
      <w:r>
        <w:separator/>
      </w:r>
    </w:p>
  </w:footnote>
  <w:footnote w:type="continuationSeparator" w:id="0">
    <w:p w:rsidR="00AB674A" w:rsidRDefault="00AB674A" w:rsidP="00AB2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2345"/>
    <w:rsid w:val="00AB674A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64B8-BA5E-4D06-BBDE-E96B0DA4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