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宁波市晟达纸制品有限公司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宁波市镇海区蛟川街道前程路130号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吴</w:t>
            </w:r>
            <w:r>
              <w:rPr>
                <w:rFonts w:cs="Times New Roman" w:asciiTheme="minorEastAsia" w:hAnsiTheme="minorEastAsia"/>
                <w:szCs w:val="21"/>
              </w:rPr>
              <w:t>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宁波市晟达纸制品有限公司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eastAsia="zh-CN"/>
              </w:rPr>
              <w:t>汪鹏利、纪燕平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eastAsia="zh-CN"/>
              </w:rPr>
              <w:t>柳晓静、纪燕平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吴</w:t>
            </w:r>
            <w:r>
              <w:rPr>
                <w:rFonts w:cs="Times New Roman" w:asciiTheme="minorEastAsia" w:hAnsiTheme="minorEastAsia"/>
                <w:szCs w:val="21"/>
              </w:rPr>
              <w:t>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  <w:t>2023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.02.16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szCs w:val="21"/>
                <w:lang w:eastAsia="zh-CN"/>
              </w:rPr>
              <w:t>汪鹏利、纪燕平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吴</w:t>
            </w:r>
            <w:r>
              <w:rPr>
                <w:rFonts w:cs="Times New Roman" w:asciiTheme="minorEastAsia" w:hAnsiTheme="minorEastAsia"/>
                <w:szCs w:val="21"/>
              </w:rPr>
              <w:t>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52070</wp:posOffset>
                  </wp:positionV>
                  <wp:extent cx="2207895" cy="2390140"/>
                  <wp:effectExtent l="0" t="0" r="1905" b="1016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0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895" cy="239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  <w:bookmarkStart w:id="0" w:name="_GoBack"/>
            <w:bookmarkEnd w:id="0"/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BE14389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036F2B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8940CD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0C90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924BE4"/>
    <w:rsid w:val="60A2320D"/>
    <w:rsid w:val="61BF1B9C"/>
    <w:rsid w:val="61CA6161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266B2E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191</Words>
  <Characters>211</Characters>
  <Lines>1</Lines>
  <Paragraphs>1</Paragraphs>
  <TotalTime>1</TotalTime>
  <ScaleCrop>false</ScaleCrop>
  <LinksUpToDate>false</LinksUpToDate>
  <CharactersWithSpaces>211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2023-05-10T01:45:20Z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