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浙江卫星能源有限公司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嘉兴市平湖市独山港镇兴港路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刘会敏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浙江卫星能源有限公司年产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万吨氢气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/90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万吨丙烯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/80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万吨多碳醇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/8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万吨新戊二醇化学新材料及氢能利用一体化项目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井  瑜、王文燕、纪燕平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、王彦南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236</Words>
  <Characters>273</Characters>
  <Lines>2</Lines>
  <Paragraphs>1</Paragraphs>
  <TotalTime>2</TotalTime>
  <ScaleCrop>false</ScaleCrop>
  <LinksUpToDate>false</LinksUpToDate>
  <CharactersWithSpaces>276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倾听</cp:lastModifiedBy>
  <dcterms:modified xsi:type="dcterms:W3CDTF">2023-06-21T00:50:52Z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